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3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0"/>
      </w:tblGrid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Підтверджую ідентичність електронної та паперової форм інформації, що подається до Комісії, та достовірність інформації, наданої для розкриття в загальнодоступній інформаційній базі даних Комісії.</w:t>
            </w:r>
          </w:p>
        </w:tc>
      </w:tr>
    </w:tbl>
    <w:p w:rsidR="00CB3E81" w:rsidRPr="00CB3E81" w:rsidRDefault="00CB3E81" w:rsidP="00CB3E8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CB3E81"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83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1"/>
        <w:gridCol w:w="6228"/>
        <w:gridCol w:w="6061"/>
      </w:tblGrid>
      <w:tr w:rsidR="00CB3E81" w:rsidRPr="00CB3E81" w:rsidTr="00CB3E81">
        <w:trPr>
          <w:tblCellSpacing w:w="15" w:type="dxa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Голова Правлiння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(підпис)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(прізвище та ініціали керівника)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дата: 30.09.2016</w:t>
            </w:r>
          </w:p>
        </w:tc>
      </w:tr>
    </w:tbl>
    <w:p w:rsidR="00CB3E81" w:rsidRPr="00CB3E81" w:rsidRDefault="00CB3E81" w:rsidP="00CB3E8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CB3E81">
        <w:rPr>
          <w:rFonts w:ascii="MyriadPro" w:hAnsi="MyriadPro"/>
          <w:color w:val="000000"/>
          <w:sz w:val="21"/>
          <w:szCs w:val="21"/>
        </w:rPr>
        <w:t> </w:t>
      </w:r>
    </w:p>
    <w:p w:rsidR="00CB3E81" w:rsidRPr="00CB3E81" w:rsidRDefault="00CB3E81" w:rsidP="00CB3E81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 w:rsidRPr="00CB3E8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Особлива інформація (інформація про іпотечні цінні папери, сертифікати фонду операцій з нерухомістю) емітента</w:t>
      </w:r>
    </w:p>
    <w:tbl>
      <w:tblPr>
        <w:tblW w:w="183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4"/>
        <w:gridCol w:w="11366"/>
      </w:tblGrid>
      <w:tr w:rsidR="00CB3E81" w:rsidRPr="00CB3E81" w:rsidTr="00CB3E8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I. Загальні відомості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1. Повне найменування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Публiчне акцiонерне товариство “Страхова компанiя “Євроiнс Україна”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2. Організаційно-правова форма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Публічне акціонерне товариство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3. Місцезнаходження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03150, м. Київ , Велика Василькiвська, 102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4.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5. Міжміський код та телефон,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6. Електронна поштова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6" w:history="1">
              <w:r w:rsidRPr="00CB3E81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euroins@euroins.com.ua</w:t>
              </w:r>
            </w:hyperlink>
          </w:p>
        </w:tc>
      </w:tr>
    </w:tbl>
    <w:p w:rsidR="00CB3E81" w:rsidRPr="00CB3E81" w:rsidRDefault="00CB3E81" w:rsidP="00CB3E81">
      <w:pPr>
        <w:rPr>
          <w:vanish/>
        </w:rPr>
      </w:pPr>
    </w:p>
    <w:tbl>
      <w:tblPr>
        <w:tblW w:w="183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7"/>
        <w:gridCol w:w="9510"/>
        <w:gridCol w:w="1503"/>
      </w:tblGrid>
      <w:tr w:rsidR="00CB3E81" w:rsidRPr="00CB3E81" w:rsidTr="00CB3E81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II. Дані про дату та місце оприлюднення Повідомлення (Повідомлення про інформацію)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1. Повідомлення розміщено у загальнодоступній інформаційній базі даних Комісії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(дата)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2. Повідомлення опубліковано у*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(номер та найменування офіційного друкованого видання)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(дата)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3. Повідомлення розміщено на сторінці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в мережі Інтернет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(адреса сторінки)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17"/>
                <w:szCs w:val="17"/>
              </w:rPr>
            </w:pPr>
            <w:r w:rsidRPr="00CB3E81">
              <w:rPr>
                <w:rFonts w:ascii="MyriadPro" w:hAnsi="MyriadPro"/>
                <w:color w:val="000000"/>
                <w:sz w:val="17"/>
                <w:szCs w:val="17"/>
              </w:rPr>
              <w:t>(дата)</w:t>
            </w:r>
          </w:p>
        </w:tc>
      </w:tr>
    </w:tbl>
    <w:p w:rsidR="00CB3E81" w:rsidRPr="00CB3E81" w:rsidRDefault="00CB3E81" w:rsidP="00CB3E8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CB3E81">
        <w:rPr>
          <w:rFonts w:ascii="MyriadPro" w:hAnsi="MyriadPro"/>
          <w:color w:val="000000"/>
          <w:sz w:val="21"/>
          <w:szCs w:val="21"/>
        </w:rPr>
        <w:t> </w:t>
      </w:r>
    </w:p>
    <w:p w:rsidR="00CB3E81" w:rsidRPr="00CB3E81" w:rsidRDefault="00CB3E81" w:rsidP="00CB3E81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 w:rsidRPr="00CB3E8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Відомості про зміну складу посадових осіб емітента</w:t>
      </w:r>
    </w:p>
    <w:tbl>
      <w:tblPr>
        <w:tblW w:w="183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3556"/>
        <w:gridCol w:w="1984"/>
        <w:gridCol w:w="4013"/>
        <w:gridCol w:w="4237"/>
        <w:gridCol w:w="2947"/>
      </w:tblGrid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Дата вчинення дії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Прізвище, ім’я, по батькові фізичної особи або повне найменування юридичної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Паспортні дані фізичної особи або ідентифікаційний код за ЄДРПОУ юридичної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Розмір частки в статутному капіталі емітента (у відсотках)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CB3E81" w:rsidRPr="00CB3E81" w:rsidRDefault="00CB3E81" w:rsidP="00CB3E81">
            <w:pPr>
              <w:jc w:val="center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CB3E81">
              <w:rPr>
                <w:rFonts w:ascii="MyriadPro" w:hAnsi="MyriadPro"/>
                <w:color w:val="FFFFFF"/>
                <w:sz w:val="20"/>
                <w:szCs w:val="20"/>
              </w:rPr>
              <w:t>6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Голова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Свен Фоккема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Вiдповiдно до Протоколу № 41 вiд 29.09.2016р. позачергових загальних зборiв акцiонерiв прийнято рiшення припинити повноваження Свена Фоккема, як Голови Наглядової ради Товариства з 29.09.2016р.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Повноваження Голови Наглядової ради Товариства припинено з 29.09.2016р.,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перебував на посадi Голови Наглядової Ради Товариства з 15.06.2016р. до 29.09.2016р., на посадi члена Наглядової ради з 19.04.2014р. по 29.09.2016р.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Голова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Девiд Хуллiн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Вiдповiдно до Протоколу № 41 вiд 29.09.2016р. позачергових загальних зборiв акцiонерiв прийнято рiшення припинити повноваження Девiда Хуллiна, як члена Наглядової ради Товариства з 29.09.2016р.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Повноваження члена Наглядової ради Товариства припинено з 29.09.2016р.,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перебував на посадi члена Наглядової ради з 19.04.2014р. по 29.09.2016р.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Голова Ревiзiйної комiсiї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Мiхаель Шмiдт-Розiн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Вiдповiдно до Протоколу № 41 вiд 29.09.2016р. позачергових загальних зборiв акцiонерiв прийнято рiшення припинити повноваження Мiхаель Шмiдт-Розiна, як Голови Ревiзiйної комiсiї з 29.09.2016р.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Повноваження Голови Ревiзiйної комiсiї Товариства припинено з 29.09.2016р.,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перебував на посадi Голови Ревiзiйної комiсiї Товариства з 19.04.2014р. по 29.09.2016р.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член Ревiзiйної комiсiї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Соня Оберхойзер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Вiдповiдно до Протоколу № 41 вiд 29.09.2016р. позачергових загальних зборiв акцiонерiв прийнято рiшення припинити повноваження Сонi Оберхойзер, як Члена Ревiзiйної комiсiї з 29.09.2016р.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Повноваження Члена Ревiзiйної комiсiї Товариства припинено з 29.09.2016р.,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перебувала на посадi члена Ревiзiйної комiсiї Товариства з 19.04.2014р. по 29.09.2016р.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Васiл Стефанов Стефанов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На засiданнi позачергових Загальних зборiв акцiонерiв ПрАТ «ХДI страхування» (Протокол № 41 вiд 29.09.2016р.), за пропозицiєю, наданої акцiонером Товариства Акцiонерне товариство Євроiнс Iншуринс Груп (Болгарiя), було прийнято рiшення обрати пана Васiл Стефанов Стефанов членом Наглядової ради Товариства з 30.09.2016р.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Васiл Стефанов Стефанов призначений на посаду члена Наглядової ради Товариства з 30.09.2016р. до наступних чергових зборiв акцiонерiв, не є представником акцiонера,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Березень 2013 – дотепер – Євро-Фiнанс АТ, член Ради Директорiв i Голова iнвестицiйної банкiвської дiяльностi i злиттiв та поглинань, iнвестицiй;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Березень 2013 – дотепер: Авто Юнiон Пропертiс, експерт з управлiння сiльськогосподарськими землями, Управляюча компанiя Булленд Iнвестментс РЕIТ;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Вересень 2009 – дотепер – Вiнарт Стефановi Лтд, спiввласник i керуючий директор;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Вересень 2008 – дотепер – Арконт-А Лтл / Арконт-Iнвест Лтд., Спiввласник, Фiнансовий i Бiзнес Директор – Мiжнароднi клiєнти.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Iван Дiмiтров Хрiстов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На засiданнi позачергових Загальних зборiв акцiонерiв ПрАТ «ХДI страхування» (Протокол № 41 вiд 29.09.2016р.), за пропозицiєю, наданої акцiонером Товариства Акцiонерне товариство Євроiнс Iншуринс Груп (Болгарiя), було прийнято рiшення обрати пана Iван Дiмiтров Хрiстов членом Наглядової ради Товариства з 30.09.2016р.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Iван Дiмiтров Хрiстов призначений на посаду члена Наглядової ради Товариства з 30.09.2016р. до наступних чергових зборiв акцiонерiв, не є представником акцiонера,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Травень 2012 – дотепер: Єврохолд Болгарiя АТ, головний бухгалтер;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Грудень 2006 – квiтень 2012: БДО Болгарiя ООД , менеджер з аудиту.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Радослава Нiколова Пенева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На засiданнi позачергових Загальних зборiв акцiонерiв ПрАТ «ХДI страхування» (Протокол № 41 вiд 29.09.2016р.), за пропозицiєю, наданої акцiонером Товариства Акцiонерне товариство Євроiнс Iншуринс Груп (Болгарiя), було прийнято рiшення обрати панi Радослава Нiколова Пенева членом Наглядової ради Товариства з 30.09.2016р.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Радослава Нiколова Пенева призначена на посаду члена Наглядової ради Товариства з 30.09.2016р. до наступних чергових зборiв акцiонерiв, не є представником акцiонера, згоду на розкриття паспортних даних не давала,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перебувала на наступних посадах: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Лютий 2015 – дотепер: страхова компанiя Євроiнс АТ, юридичний консультант;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Сiчень 2014 – серпень 2014: юридична фiрма адвокат Вержинiя Дакова, юридичний консультант;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Сiчень 2008 – сiчень 2014 – юридична фiрма адвокат Iван Янков, юридичний консультант;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Сiчень 2013 – сiчень 2014 – “Дексi Консалт” Лтд., юридичний консультант;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Травень 2011 – грудень 2012 – “Дексi Консалт” Лтд., адмiнiстративний секретар / працiвник по роботi з персоналом / помiчник юриста.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член Ревiзiйної комiсiї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Катрiн Мiхайлова Петкова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На засiданнi позачергових Загальних зборiв акцiонерiв ПрАТ «ХДI страхування» (Протокол № 41 вiд 29.09.2016р.), за пропозицiєю, наданої акцiонером Товариства Акцiонерне товариство Євроiнс Iншуринс Груп (Болгарiя), було прийнято рiшення обрати панi Катрiн Мiхайлова Петкова членом Ревiзiйної комiсiї Товариства з 30.09.2016р.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Катрiн Мiхайлова Петкова призначена на посаду члена Ревiзiйної комiсiї Товариства з 30.09.2016р. на три роки, згоду на розкриття паспортних даних не давала,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перебувала на наступних посадах: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2012 – дотепер – Євроiнс Iншуринс Груп АТ, головний бухгалтер;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2008 – 2012 – Генералi Iншуринс АТ, головний бухгалтер.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29.09.2016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член Ревiзiйної комiсiї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Александер Iванов Савов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CB3E81" w:rsidRPr="00CB3E81" w:rsidTr="00CB3E81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B3E81" w:rsidRPr="00CB3E81" w:rsidRDefault="00CB3E81" w:rsidP="00CB3E8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t>На засiданнi позачергових Загальних зборiв акцiонерiв ПрАТ «ХДI страхування» (Протокол № 41 вiд 29.09.2016р.), за пропозицiєю, наданої акцiонером Товариства Акцiонерне товариство Євроiнс Iншуринс Груп (Болгарiя), було прийнято рiшення обрати пана Александер Iванов Савов членом Ревiзiйної комiсiї Товариства з 30.09.2016р.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Александер Iванов Савов призначений на посаду члена Ревiзiйної комiсiї Товариства з 30.09.2016р. на три роки, згоду на розкриття паспортних даних не давала,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Сiчень 2016 – дотепер: Євроiнс Iншуринс Груп АТ, фiнансовий директор;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Березень 2015 – грудень 2015: Євроiнс Iншуринс Груп АТ, голова вiддiлу звiтностi;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Березень 2014 – лютий 2015: Страхова компанiя Євроiнс АТ, заступник фiнансового менеджера;</w:t>
            </w:r>
            <w:r w:rsidRPr="00CB3E81">
              <w:rPr>
                <w:rFonts w:ascii="MyriadPro" w:hAnsi="MyriadPro"/>
                <w:color w:val="000000"/>
                <w:sz w:val="21"/>
                <w:szCs w:val="21"/>
              </w:rPr>
              <w:br/>
              <w:t>Сiчень 2008 – лютий 2014: QBE Iншуринс (Європа) Лiмiтед – вiддiлення в Софiї, фiнансовий менеджер.</w:t>
            </w:r>
          </w:p>
        </w:tc>
      </w:tr>
    </w:tbl>
    <w:p w:rsidR="001B03BC" w:rsidRPr="00CB3E81" w:rsidRDefault="001B03BC" w:rsidP="00CB3E81">
      <w:bookmarkStart w:id="0" w:name="_GoBack"/>
      <w:bookmarkEnd w:id="0"/>
    </w:p>
    <w:sectPr w:rsidR="001B03BC" w:rsidRPr="00CB3E8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B3E8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uroins@euroins.com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A5EE8-9BF6-48FE-BE57-BC78D7D0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1465</Words>
  <Characters>8353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2021-06-30T20:47:00Z</dcterms:created>
  <dcterms:modified xsi:type="dcterms:W3CDTF">2021-06-30T20:47:00Z</dcterms:modified>
</cp:coreProperties>
</file>